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F18" w:rsidRPr="00AA5F18" w:rsidRDefault="00AA5F18" w:rsidP="00AA5F18">
      <w:pPr>
        <w:jc w:val="center"/>
        <w:rPr>
          <w:b/>
          <w:bCs/>
          <w:sz w:val="36"/>
        </w:rPr>
      </w:pPr>
      <w:bookmarkStart w:id="0" w:name="_GoBack"/>
      <w:bookmarkEnd w:id="0"/>
      <w:r w:rsidRPr="00AA5F18">
        <w:rPr>
          <w:b/>
          <w:bCs/>
          <w:sz w:val="36"/>
        </w:rPr>
        <w:t xml:space="preserve">Tennis Ladder </w:t>
      </w:r>
    </w:p>
    <w:p w:rsidR="00AA5F18" w:rsidRDefault="00AA5F18" w:rsidP="00AA5F18">
      <w:pPr>
        <w:jc w:val="center"/>
        <w:rPr>
          <w:b/>
          <w:bCs/>
        </w:rPr>
      </w:pPr>
    </w:p>
    <w:p w:rsidR="00AA5F18" w:rsidRDefault="00AA5F18" w:rsidP="00AA5F18">
      <w:r>
        <w:rPr>
          <w:b/>
          <w:bCs/>
        </w:rPr>
        <w:t>League fees:</w:t>
      </w:r>
      <w:r>
        <w:t xml:space="preserve"> Pricing is </w:t>
      </w:r>
      <w:r>
        <w:rPr>
          <w:color w:val="FF0000"/>
        </w:rPr>
        <w:t xml:space="preserve">$10 for Texins members </w:t>
      </w:r>
      <w:r>
        <w:t xml:space="preserve">and </w:t>
      </w:r>
      <w:r>
        <w:rPr>
          <w:color w:val="FF0000"/>
        </w:rPr>
        <w:t xml:space="preserve">$20 for non-Texins members </w:t>
      </w:r>
      <w:r>
        <w:t>to participate. Payment can be completed at the Texins</w:t>
      </w:r>
    </w:p>
    <w:p w:rsidR="00AA5F18" w:rsidRDefault="00AA5F18" w:rsidP="00AA5F18">
      <w:r>
        <w:t>Membership desk between March 29</w:t>
      </w:r>
      <w:r>
        <w:rPr>
          <w:vertAlign w:val="superscript"/>
        </w:rPr>
        <w:t>th</w:t>
      </w:r>
      <w:r>
        <w:t xml:space="preserve"> and April 5</w:t>
      </w:r>
      <w:r>
        <w:rPr>
          <w:vertAlign w:val="superscript"/>
        </w:rPr>
        <w:t>th</w:t>
      </w:r>
      <w:r>
        <w:t>. Credit card or payroll deduct accepted. Membership at Texins includes discounted league fees</w:t>
      </w:r>
    </w:p>
    <w:p w:rsidR="00AA5F18" w:rsidRDefault="00AA5F18" w:rsidP="00AA5F18">
      <w:r>
        <w:t>for all of our leagues, gym entrance, free member programs and discounts for other programs such as the TI-Triathalon and Kids Swim club! For</w:t>
      </w:r>
    </w:p>
    <w:p w:rsidR="00AA5F18" w:rsidRDefault="00AA5F18" w:rsidP="00AA5F18">
      <w:r>
        <w:t xml:space="preserve">additional questions on membership, please email Deb at </w:t>
      </w:r>
      <w:hyperlink r:id="rId5" w:history="1">
        <w:r>
          <w:rPr>
            <w:rStyle w:val="Hyperlink"/>
          </w:rPr>
          <w:t>deb@ti.com</w:t>
        </w:r>
      </w:hyperlink>
      <w:r>
        <w:t xml:space="preserve">. </w:t>
      </w:r>
    </w:p>
    <w:p w:rsidR="00AA5F18" w:rsidRDefault="00AA5F18" w:rsidP="00AA5F18"/>
    <w:p w:rsidR="00AA5F18" w:rsidRDefault="00AA5F18" w:rsidP="00AA5F18">
      <w:r>
        <w:rPr>
          <w:b/>
          <w:bCs/>
        </w:rPr>
        <w:t>Ranking:</w:t>
      </w:r>
      <w:r>
        <w:t xml:space="preserve"> The ladder will be ranked chronologically according to registration to begin (see below). </w:t>
      </w:r>
      <w:r>
        <w:rPr>
          <w:color w:val="FF0000"/>
        </w:rPr>
        <w:t>Starting on March 29</w:t>
      </w:r>
      <w:r>
        <w:rPr>
          <w:color w:val="FF0000"/>
          <w:vertAlign w:val="superscript"/>
        </w:rPr>
        <w:t>th</w:t>
      </w:r>
      <w:r>
        <w:rPr>
          <w:color w:val="FF0000"/>
        </w:rPr>
        <w:t>, challenges may begin</w:t>
      </w:r>
      <w:r>
        <w:t>!</w:t>
      </w:r>
    </w:p>
    <w:p w:rsidR="00AA5F18" w:rsidRDefault="00AA5F18" w:rsidP="00AA5F18"/>
    <w:p w:rsidR="00AA5F18" w:rsidRDefault="00AA5F18" w:rsidP="00AA5F18">
      <w:r>
        <w:rPr>
          <w:b/>
          <w:bCs/>
        </w:rPr>
        <w:t>Challenging:</w:t>
      </w:r>
      <w:r>
        <w:t xml:space="preserve"> You may challenge a player one or two spots above you. You submit a challenge by emailing the recreation director at </w:t>
      </w:r>
      <w:hyperlink r:id="rId6" w:history="1">
        <w:r>
          <w:rPr>
            <w:rStyle w:val="Hyperlink"/>
          </w:rPr>
          <w:t>Durbin@ti.com</w:t>
        </w:r>
      </w:hyperlink>
      <w:r>
        <w:t xml:space="preserve"> </w:t>
      </w:r>
    </w:p>
    <w:p w:rsidR="00AA5F18" w:rsidRDefault="00AA5F18" w:rsidP="00AA5F18">
      <w:r>
        <w:t xml:space="preserve">The director would then send the individual the information. The person challenged then has 48 hours to respond to the challenge. </w:t>
      </w:r>
    </w:p>
    <w:p w:rsidR="00AA5F18" w:rsidRDefault="00AA5F18" w:rsidP="00AA5F18">
      <w:pPr>
        <w:ind w:firstLine="720"/>
      </w:pPr>
      <w:r>
        <w:rPr>
          <w:i/>
          <w:iCs/>
        </w:rPr>
        <w:t xml:space="preserve">Decline challenge: </w:t>
      </w:r>
      <w:r>
        <w:t xml:space="preserve">If the challenger cannot play (due to illness, injury, schedule conflict etc.) within 72 hours, they can submit a forfeit and the challenger takes their spot. This assures the ladder continues to move. </w:t>
      </w:r>
    </w:p>
    <w:p w:rsidR="00AA5F18" w:rsidRDefault="00AA5F18" w:rsidP="00AA5F18">
      <w:pPr>
        <w:ind w:firstLine="720"/>
      </w:pPr>
      <w:r>
        <w:rPr>
          <w:i/>
          <w:iCs/>
        </w:rPr>
        <w:t xml:space="preserve">Modify challenge: </w:t>
      </w:r>
      <w:r>
        <w:t xml:space="preserve">The challenger must propose a time to play within 72 hours of receiving the challenge. If the challenged individual does not respond in the appropriate time span, they will forfeit and the challenger takes their spot. </w:t>
      </w:r>
    </w:p>
    <w:p w:rsidR="00AA5F18" w:rsidRDefault="00AA5F18" w:rsidP="00AA5F18">
      <w:pPr>
        <w:ind w:firstLine="720"/>
      </w:pPr>
      <w:r>
        <w:rPr>
          <w:i/>
          <w:iCs/>
        </w:rPr>
        <w:t>Accept challenge:</w:t>
      </w:r>
      <w:r>
        <w:t xml:space="preserve"> If the challenger accepts the challenge, they opponents will meet at Texins courts at the scheduled time. </w:t>
      </w:r>
    </w:p>
    <w:p w:rsidR="00AA5F18" w:rsidRDefault="00AA5F18" w:rsidP="00AA5F18">
      <w:r>
        <w:t>If you win your match, you will take the place of the person you defeated. When a higher seed loses the winner will replace that individual, and the loser moves down one spot. Everyone in between the players will also move down one spot. If you challenge and lose, no one moves</w:t>
      </w:r>
    </w:p>
    <w:p w:rsidR="00AA5F18" w:rsidRDefault="00AA5F18" w:rsidP="00AA5F18">
      <w:r>
        <w:t xml:space="preserve">You may only be challenged and make a challenge once a week (2 playing opportunities a week). </w:t>
      </w:r>
    </w:p>
    <w:p w:rsidR="00AA5F18" w:rsidRDefault="00AA5F18" w:rsidP="00AA5F18">
      <w:pPr>
        <w:ind w:firstLine="720"/>
      </w:pPr>
    </w:p>
    <w:p w:rsidR="00AA5F18" w:rsidRDefault="00AA5F18" w:rsidP="00AA5F18">
      <w:r>
        <w:rPr>
          <w:b/>
          <w:bCs/>
        </w:rPr>
        <w:t xml:space="preserve">Ladder Play: </w:t>
      </w:r>
      <w:r>
        <w:t xml:space="preserve">Both players will bring their own tennis gear and </w:t>
      </w:r>
      <w:r>
        <w:rPr>
          <w:color w:val="FF0000"/>
        </w:rPr>
        <w:t>three balls for play</w:t>
      </w:r>
      <w:r>
        <w:t xml:space="preserve">. Texins does have spare rackets if needed and balls for warm-up (request at the Texins membership desk). </w:t>
      </w:r>
    </w:p>
    <w:p w:rsidR="00AA5F18" w:rsidRDefault="00AA5F18" w:rsidP="00AA5F18">
      <w:r>
        <w:t xml:space="preserve">The match will be best 2 out of 3 sets, with a seven point tie breaker if any set is tied 6-6. Players will spin a racket or flip a coin to determine who serves first. </w:t>
      </w:r>
    </w:p>
    <w:p w:rsidR="00AA5F18" w:rsidRDefault="00AA5F18" w:rsidP="00AA5F18">
      <w:r>
        <w:t xml:space="preserve">Rules for the tennis match will follow traditionally, but can be accessed at </w:t>
      </w:r>
      <w:hyperlink r:id="rId7" w:history="1">
        <w:r>
          <w:rPr>
            <w:rStyle w:val="Hyperlink"/>
          </w:rPr>
          <w:t>www.usta.com</w:t>
        </w:r>
      </w:hyperlink>
      <w:r>
        <w:t xml:space="preserve">. </w:t>
      </w:r>
    </w:p>
    <w:p w:rsidR="00AA5F18" w:rsidRDefault="00AA5F18" w:rsidP="00AA5F18"/>
    <w:p w:rsidR="00AA5F18" w:rsidRDefault="00AA5F18" w:rsidP="00AA5F18">
      <w:r>
        <w:rPr>
          <w:b/>
          <w:bCs/>
        </w:rPr>
        <w:t xml:space="preserve">After the match: </w:t>
      </w:r>
      <w:r>
        <w:t xml:space="preserve">The score must be reported by filling out the score sheet at the Texins membership desk or by emailing the recreation director at </w:t>
      </w:r>
      <w:hyperlink r:id="rId8" w:history="1">
        <w:r>
          <w:rPr>
            <w:rStyle w:val="Hyperlink"/>
          </w:rPr>
          <w:t>Durbin@ti.com</w:t>
        </w:r>
      </w:hyperlink>
      <w:r>
        <w:t xml:space="preserve"> within 72 hours of the match. </w:t>
      </w:r>
    </w:p>
    <w:p w:rsidR="00AA5F18" w:rsidRDefault="00AA5F18" w:rsidP="00AA5F18">
      <w:r>
        <w:t xml:space="preserve">If score are not reported within the allotted time, the ladder will not move.  The ladder will be updated and posted on the Texins website under ‘Recreational Sports’: </w:t>
      </w:r>
      <w:hyperlink r:id="rId9" w:history="1">
        <w:r>
          <w:rPr>
            <w:rStyle w:val="Hyperlink"/>
          </w:rPr>
          <w:t>www.texinsfitness.com</w:t>
        </w:r>
      </w:hyperlink>
      <w:r>
        <w:t xml:space="preserve"> </w:t>
      </w:r>
    </w:p>
    <w:p w:rsidR="00AA5F18" w:rsidRDefault="00AA5F18" w:rsidP="00AA5F18"/>
    <w:p w:rsidR="00AA5F18" w:rsidRDefault="00AA5F18" w:rsidP="00AA5F18">
      <w:r>
        <w:rPr>
          <w:b/>
          <w:bCs/>
        </w:rPr>
        <w:t>Other:</w:t>
      </w:r>
      <w:r>
        <w:t xml:space="preserve"> In the case of weather or incident, matches may be rescheduled within 48 hours. Please report changes to the recreation director. </w:t>
      </w:r>
    </w:p>
    <w:p w:rsidR="00AA5F18" w:rsidRDefault="00AA5F18" w:rsidP="00AA5F18"/>
    <w:p w:rsidR="00AA5F18" w:rsidRDefault="00AA5F18" w:rsidP="00AA5F18">
      <w:r>
        <w:t xml:space="preserve">Ladder play and challenges are accepted </w:t>
      </w:r>
      <w:r>
        <w:rPr>
          <w:color w:val="FF0000"/>
        </w:rPr>
        <w:t>from March 29</w:t>
      </w:r>
      <w:r>
        <w:rPr>
          <w:color w:val="FF0000"/>
          <w:vertAlign w:val="superscript"/>
        </w:rPr>
        <w:t>th</w:t>
      </w:r>
      <w:r>
        <w:rPr>
          <w:color w:val="FF0000"/>
        </w:rPr>
        <w:t xml:space="preserve"> until April 6</w:t>
      </w:r>
      <w:r>
        <w:rPr>
          <w:color w:val="FF0000"/>
          <w:vertAlign w:val="superscript"/>
        </w:rPr>
        <w:t>th</w:t>
      </w:r>
      <w:r>
        <w:t>. All games must be completed prior to May 2</w:t>
      </w:r>
      <w:r>
        <w:rPr>
          <w:vertAlign w:val="superscript"/>
        </w:rPr>
        <w:t>nd</w:t>
      </w:r>
      <w:r>
        <w:t>, and the winner will be announced May 3</w:t>
      </w:r>
      <w:r>
        <w:rPr>
          <w:vertAlign w:val="superscript"/>
        </w:rPr>
        <w:t>rd</w:t>
      </w:r>
      <w:r>
        <w:t>!</w:t>
      </w:r>
    </w:p>
    <w:p w:rsidR="00971C18" w:rsidRDefault="0062531B"/>
    <w:sectPr w:rsidR="00971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22B"/>
    <w:rsid w:val="00517A06"/>
    <w:rsid w:val="0062531B"/>
    <w:rsid w:val="00746F39"/>
    <w:rsid w:val="008B222B"/>
    <w:rsid w:val="00A11E4D"/>
    <w:rsid w:val="00AA5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F1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222B"/>
    <w:rPr>
      <w:rFonts w:ascii="Tahoma" w:hAnsi="Tahoma" w:cs="Tahoma"/>
      <w:sz w:val="16"/>
      <w:szCs w:val="16"/>
    </w:rPr>
  </w:style>
  <w:style w:type="character" w:customStyle="1" w:styleId="BalloonTextChar">
    <w:name w:val="Balloon Text Char"/>
    <w:basedOn w:val="DefaultParagraphFont"/>
    <w:link w:val="BalloonText"/>
    <w:uiPriority w:val="99"/>
    <w:semiHidden/>
    <w:rsid w:val="008B222B"/>
    <w:rPr>
      <w:rFonts w:ascii="Tahoma" w:hAnsi="Tahoma" w:cs="Tahoma"/>
      <w:sz w:val="16"/>
      <w:szCs w:val="16"/>
    </w:rPr>
  </w:style>
  <w:style w:type="character" w:styleId="Hyperlink">
    <w:name w:val="Hyperlink"/>
    <w:basedOn w:val="DefaultParagraphFont"/>
    <w:uiPriority w:val="99"/>
    <w:semiHidden/>
    <w:unhideWhenUsed/>
    <w:rsid w:val="00AA5F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F1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222B"/>
    <w:rPr>
      <w:rFonts w:ascii="Tahoma" w:hAnsi="Tahoma" w:cs="Tahoma"/>
      <w:sz w:val="16"/>
      <w:szCs w:val="16"/>
    </w:rPr>
  </w:style>
  <w:style w:type="character" w:customStyle="1" w:styleId="BalloonTextChar">
    <w:name w:val="Balloon Text Char"/>
    <w:basedOn w:val="DefaultParagraphFont"/>
    <w:link w:val="BalloonText"/>
    <w:uiPriority w:val="99"/>
    <w:semiHidden/>
    <w:rsid w:val="008B222B"/>
    <w:rPr>
      <w:rFonts w:ascii="Tahoma" w:hAnsi="Tahoma" w:cs="Tahoma"/>
      <w:sz w:val="16"/>
      <w:szCs w:val="16"/>
    </w:rPr>
  </w:style>
  <w:style w:type="character" w:styleId="Hyperlink">
    <w:name w:val="Hyperlink"/>
    <w:basedOn w:val="DefaultParagraphFont"/>
    <w:uiPriority w:val="99"/>
    <w:semiHidden/>
    <w:unhideWhenUsed/>
    <w:rsid w:val="00AA5F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00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rbin@ti.com" TargetMode="External"/><Relationship Id="rId3" Type="http://schemas.openxmlformats.org/officeDocument/2006/relationships/settings" Target="settings.xml"/><Relationship Id="rId7" Type="http://schemas.openxmlformats.org/officeDocument/2006/relationships/hyperlink" Target="http://www.usta.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urbin@ti.com" TargetMode="External"/><Relationship Id="rId11" Type="http://schemas.openxmlformats.org/officeDocument/2006/relationships/theme" Target="theme/theme1.xml"/><Relationship Id="rId5" Type="http://schemas.openxmlformats.org/officeDocument/2006/relationships/hyperlink" Target="mailto:deb@ti.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xinsfitn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Texas Instruments Incorporated</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Durbin, Shannon</dc:creator>
  <cp:lastModifiedBy>Evans, Telissa</cp:lastModifiedBy>
  <cp:revision>2</cp:revision>
  <cp:lastPrinted>2018-03-29T16:53:00Z</cp:lastPrinted>
  <dcterms:created xsi:type="dcterms:W3CDTF">2018-03-29T19:20:00Z</dcterms:created>
  <dcterms:modified xsi:type="dcterms:W3CDTF">2018-03-29T19:20:00Z</dcterms:modified>
</cp:coreProperties>
</file>